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Reardon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Reardon,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Reardon,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bachelor's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frightening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orthopedics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ortho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orthopedics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Reardon,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Reardon,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Reardon,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CMRP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AHRMM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AHRMM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GPOs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Reardon,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reimbursement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expedite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Reardon,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leapfrog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Reardon,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Reardon,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00:17:25]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versatile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midwifery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forensic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reimbursed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00:20:26]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duodenum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ultrasound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Reardon,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Shellye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Archambeau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Unapologetically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astronomical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Reardon,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Reardon,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Reardon,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Reardon,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Reardon_mixdown (Completed  12/03/21)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06,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6qr7AAwXkshVlh7RrGNDvNpXpPf5oVkxp_IxBLOX52LhSjw0hFfb-70pZyNdpgvddfueHGDrTqbhnfbhZkL9aAzCFs8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