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infinite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Spruit,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Draffen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trajectory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 Draffen,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 Draffen,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1972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Hampshire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1970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Dartmouth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Hitchcock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Hampshire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groundbreaking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abundance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classifieds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1988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satisfying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sabbatical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interdisciplinary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applaud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 Draffen,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[R-Sam 00:09:55]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boondocks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interdisciplinary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seamless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airlifted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Dakota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orderliness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palliative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smoothly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illustrates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anticipating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discharged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 Draffen,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pediatric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pediatric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antithesis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infusions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tubes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satisfaction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encompasses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 Draffen,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MyChart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tomorrow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discharges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tomorrow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abundance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00:21:07]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endocrine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pulmonary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[lavonox 00:21:27]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diabetics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diabetic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diabetic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unattended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MyChart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intuitive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00:25:22]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Occasional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pediatric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supervisors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[crosstalk 00:26:13]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 Draffen,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marathon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nourished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 Draffen,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geriatric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Pollyannish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satisfied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pediatric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 Draffen,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Draffen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 Draffen,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Susan Draffen RN Case Manager_FINAL (Completed  02/18/22)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Feb 21,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P6G9R7DEPoRVtB5gwkgSr3FgHMoZploPnLYTOA6r3bmCZQbf4sfODAi0lOj8sdQxvGcMO1lpK4faM9jlzVVPaBxBSS0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