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Nursemidwife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Amorose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anesthetists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Amorose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Amorose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Leah Amorose, DNP, FNP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Leah Amorose, DNP, FNP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podiatrist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Detroit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Beaumont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Leah Amorose, DNP, FNP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discharging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Leah Amorose, DNP, FNP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hypertension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Suboxone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Suboxone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Leah Amorose, DNP, FNP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autonomous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seamless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seamless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seamless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seamless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Leah Amorose, DNP, FNP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recertification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UpToDate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accumulates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seminars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Leah Amorose, DNP, FNP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Leah Amorose, DNP, FNP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longitudinal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Leah Amorose, DNP, FNP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intimidating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Suboxone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Leah Amorose, DNP, FNP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FNPs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Leah Amorose, DNP, FNP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Leah Amorose, DNP, FNP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Leah Amorose, DNP, FNP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Leah Amorose, DNP, FNP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Amorose_FINAL (Completed  01/31/22)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31,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CUfISnooFo5B2EtuqU3jKyyCzX44M9HiiWulAgiJk3op2Aq2dm_Jt_CkBU3RcOYtCHYC0sKfhTQkAHEYMLnIYdS3jEc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