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00:00:05]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Hartford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00:02:43]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cardiovascular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00:02:49]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Bellevue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00:05:48]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00:06:03]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trajectory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camaraderie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plethora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 Remegio, DNP,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Hartford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Remegio_FINAL (Completed  03/07/22)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EUqhrivI16nwQbAMa9YHyYgU6eFi7F2ugVUHlsMYPFm1bwaMozH4ang2GoWZl2ILNEkTzrWn7EgFdNdyKWg4asFooQ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